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Edinburgh East and Musselburgh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Edinburgh East and Musselburgh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Edinburgh East and Musselburgh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Edinburgh East and Musselburgh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Edinburgh East and Musselburgh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Edinburgh East and Musselburgh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73.8% </w:t>
      </w:r>
      <w:r w:rsidRPr="004747BF">
        <w:rPr>
          <w:rFonts w:ascii="Libre Franklin Light" w:eastAsia="Times New Roman" w:hAnsi="Libre Franklin Light" w:cs="Calibri Light"/>
        </w:rPr>
        <w:t xml:space="preserve">of those respondents classified as PGSI 8+ in Edinburgh East and Musselburgh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Edinburgh East and Musselburgh is estimated to be </w:t>
      </w:r>
      <w:r w:rsidRPr="00773DF7">
        <w:rPr>
          <w:rFonts w:ascii="Libre Franklin Light" w:eastAsia="Times New Roman" w:hAnsi="Libre Franklin Light" w:cs="Calibri Light"/>
          <w:b/>
          <w:bCs/>
          <w:color w:val="C45911" w:themeColor="accent2" w:themeShade="BF"/>
        </w:rPr>
        <w:t xml:space="preserve">£3,005,913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Edinburgh East and Musselburgh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East and Musselburgh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East and Musselburgh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Edinburgh East and Musselburgh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inburgh East and Musselbur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Edinburgh East and Musselburgh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inburgh East and Musselbur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East and Musselburgh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inburgh East and Musselbur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Edinburgh East and Musselburgh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65.4%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Edinburgh East and Musselburgh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East and Musselburgh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Edinburgh East and Musselburgh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Edinburgh East and Musselburgh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Edinburgh East and Musselburgh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£3,005,913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Edinburgh East and Musselburgh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£48,961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£1,012,549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£72,535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£20,401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£37,401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£1,814,066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£3,005,913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Edinburgh East and Musselburgh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East and Musselburgh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East and Musselburgh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East and Musselburgh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8.0%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East and Musselburgh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Edinburgh East and Musselburgh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Edinburgh East and Musselburgh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Edinburgh East and Musselburgh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ADDBBA8-B114-4ED4-999A-A7CBE4EDA84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